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63A19" w14:textId="6FF62515" w:rsidR="00A57701" w:rsidRPr="007F280F" w:rsidRDefault="007F280F" w:rsidP="007F280F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31158870" wp14:editId="22200EE0">
            <wp:extent cx="2401936" cy="914400"/>
            <wp:effectExtent l="0" t="0" r="0" b="0"/>
            <wp:docPr id="1905068806" name="Immagine 1" descr="fond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ndaz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341" cy="916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280F">
        <w:rPr>
          <w:rFonts w:ascii="Arial" w:hAnsi="Arial" w:cs="Arial"/>
          <w:b/>
          <w:bCs/>
          <w:sz w:val="24"/>
          <w:szCs w:val="24"/>
        </w:rPr>
        <w:t>COMUNICATO STAMPA</w:t>
      </w:r>
    </w:p>
    <w:p w14:paraId="3FEC6DCD" w14:textId="5278751F" w:rsidR="005B4346" w:rsidRPr="007F280F" w:rsidRDefault="005B4346" w:rsidP="007F280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F280F">
        <w:rPr>
          <w:rFonts w:ascii="Arial" w:hAnsi="Arial" w:cs="Arial"/>
          <w:b/>
          <w:bCs/>
          <w:sz w:val="24"/>
          <w:szCs w:val="24"/>
        </w:rPr>
        <w:t>2 milioni di euro alle Fondazioni del Sud per rafforzare gli interventi delle Associazioni</w:t>
      </w:r>
      <w:r w:rsidR="00181697" w:rsidRPr="007F280F">
        <w:rPr>
          <w:rFonts w:ascii="Arial" w:hAnsi="Arial" w:cs="Arial"/>
          <w:b/>
          <w:bCs/>
          <w:sz w:val="24"/>
          <w:szCs w:val="24"/>
        </w:rPr>
        <w:t xml:space="preserve">: </w:t>
      </w:r>
      <w:r w:rsidR="00837BF5" w:rsidRPr="007F280F">
        <w:rPr>
          <w:rFonts w:ascii="Arial" w:hAnsi="Arial" w:cs="Arial"/>
          <w:b/>
          <w:bCs/>
          <w:sz w:val="24"/>
          <w:szCs w:val="24"/>
        </w:rPr>
        <w:t xml:space="preserve">disponibili i Bandi </w:t>
      </w:r>
      <w:r w:rsidR="00181697" w:rsidRPr="007F280F">
        <w:rPr>
          <w:rFonts w:ascii="Arial" w:hAnsi="Arial" w:cs="Arial"/>
          <w:b/>
          <w:bCs/>
          <w:sz w:val="24"/>
          <w:szCs w:val="24"/>
        </w:rPr>
        <w:t>a partire da maggio.</w:t>
      </w:r>
    </w:p>
    <w:p w14:paraId="775D3AA5" w14:textId="340D3344" w:rsidR="005B4346" w:rsidRPr="007F280F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Un investimento concreto per il Mezzogiorno: le Fondazioni di origine bancaria del Sud e delle Isole riceveranno, per la prima volta nella loro storia, complessivamente 2 milioni di euro per rafforzare i propri interventi a favore delle comunità locali e ampliare l’impatto delle attività sociali, culturali ed educative nei territori.</w:t>
      </w:r>
    </w:p>
    <w:p w14:paraId="4E9FD68F" w14:textId="685DB7BF" w:rsidR="005B4346" w:rsidRPr="007F280F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L’iniziativa è promossa dalla Consulta delle Fondazioni di origine bancaria del Sud e delle Isole – organismo di A</w:t>
      </w:r>
      <w:r w:rsidR="00A57701" w:rsidRPr="007F280F">
        <w:rPr>
          <w:rFonts w:ascii="Arial" w:hAnsi="Arial" w:cs="Arial"/>
          <w:sz w:val="24"/>
          <w:szCs w:val="24"/>
        </w:rPr>
        <w:t>cri</w:t>
      </w:r>
      <w:r w:rsidRPr="007F280F">
        <w:rPr>
          <w:rFonts w:ascii="Arial" w:hAnsi="Arial" w:cs="Arial"/>
          <w:sz w:val="24"/>
          <w:szCs w:val="24"/>
        </w:rPr>
        <w:t xml:space="preserve"> – coordinata dal </w:t>
      </w:r>
      <w:r w:rsidRPr="007F280F">
        <w:rPr>
          <w:rFonts w:ascii="Arial" w:hAnsi="Arial" w:cs="Arial"/>
          <w:b/>
          <w:bCs/>
          <w:sz w:val="24"/>
          <w:szCs w:val="24"/>
        </w:rPr>
        <w:t xml:space="preserve">presidente </w:t>
      </w:r>
      <w:r w:rsidR="00C92482" w:rsidRPr="007F280F">
        <w:rPr>
          <w:rFonts w:ascii="Arial" w:hAnsi="Arial" w:cs="Arial"/>
          <w:b/>
          <w:bCs/>
          <w:sz w:val="24"/>
          <w:szCs w:val="24"/>
        </w:rPr>
        <w:t xml:space="preserve">della Fondazione Cassa di Risparmio Salernitana </w:t>
      </w:r>
      <w:r w:rsidRPr="007F280F">
        <w:rPr>
          <w:rFonts w:ascii="Arial" w:hAnsi="Arial" w:cs="Arial"/>
          <w:b/>
          <w:bCs/>
          <w:sz w:val="24"/>
          <w:szCs w:val="24"/>
        </w:rPr>
        <w:t>Domenico Credendino</w:t>
      </w:r>
      <w:r w:rsidRPr="007F280F">
        <w:rPr>
          <w:rFonts w:ascii="Arial" w:hAnsi="Arial" w:cs="Arial"/>
          <w:sz w:val="24"/>
          <w:szCs w:val="24"/>
        </w:rPr>
        <w:t>, che ha annunciato l’attivazione di un Fondo Straordinario Sperimentale destinato a sostenere e potenziare l’azione delle Fondazioni beneficiarie.</w:t>
      </w:r>
    </w:p>
    <w:p w14:paraId="75EA8DEE" w14:textId="54790B45" w:rsidR="005B4346" w:rsidRPr="007F280F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Le risorse messe a disposizione, grazie al contributo volontario di undici Fondazioni di origine bancaria, saranno utilizzate per sostenere progetti promossi da Associazioni e da altri soggetti non profit attivi nel Mezzogiorno. L’obiettivo è rafforzare la capacità operativa delle Fondazioni e favorire interventi ad alto impatto sociale, con particolare attenzione all’inclusione, alla partecipazione e alla valorizzazione delle risorse locali.</w:t>
      </w:r>
    </w:p>
    <w:p w14:paraId="233B7195" w14:textId="77777777" w:rsidR="005B4346" w:rsidRPr="007F280F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Il Fondo prevede contributi compresi tra i 15.000 e i 30.000 euro per progetto e assegna circa 330.000 euro a ciascuna delle sei Fondazioni coinvolte: Fondazione Banco di Napoli, Fondazione Puglia, Fondazione dei Monti Uniti di Foggia, Fondazione Calabria e Lucania, Fondazione Sicilia e Fondazione Cassa di Risparmio Salernitana.</w:t>
      </w:r>
    </w:p>
    <w:p w14:paraId="068FDE02" w14:textId="77777777" w:rsidR="005B4346" w:rsidRPr="007F280F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Le Fondazioni di origine bancaria del Sud svolgono un ruolo strategico nei territori: non solo finanziano progetti, ma attivano reti, mobilitano competenze e promuovono coesione sociale, contribuendo a rispondere in modo efficace ai bisogni delle comunità locali.</w:t>
      </w:r>
    </w:p>
    <w:p w14:paraId="7DDE307E" w14:textId="15828AAE" w:rsidR="005B4346" w:rsidRPr="007F280F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“I 2 milioni di euro rappresentano una scelta chiara: investire nel capitale sociale del Mezzogiorno</w:t>
      </w:r>
      <w:r w:rsidR="008B1145" w:rsidRPr="007F280F">
        <w:rPr>
          <w:rFonts w:ascii="Arial" w:hAnsi="Arial" w:cs="Arial"/>
          <w:sz w:val="24"/>
          <w:szCs w:val="24"/>
        </w:rPr>
        <w:t xml:space="preserve">”, </w:t>
      </w:r>
      <w:r w:rsidRPr="007F280F">
        <w:rPr>
          <w:rFonts w:ascii="Arial" w:hAnsi="Arial" w:cs="Arial"/>
          <w:b/>
          <w:bCs/>
          <w:sz w:val="24"/>
          <w:szCs w:val="24"/>
        </w:rPr>
        <w:t>ha dichiarato Credendino</w:t>
      </w:r>
      <w:r w:rsidR="008B1145" w:rsidRPr="007F280F">
        <w:rPr>
          <w:rFonts w:ascii="Arial" w:hAnsi="Arial" w:cs="Arial"/>
          <w:sz w:val="24"/>
          <w:szCs w:val="24"/>
        </w:rPr>
        <w:t>. “In</w:t>
      </w:r>
      <w:r w:rsidRPr="007F280F">
        <w:rPr>
          <w:rFonts w:ascii="Arial" w:hAnsi="Arial" w:cs="Arial"/>
          <w:sz w:val="24"/>
          <w:szCs w:val="24"/>
        </w:rPr>
        <w:t xml:space="preserve"> un contesto segnato da divari persistenti, il mondo delle associazioni e del non-profi</w:t>
      </w:r>
      <w:r w:rsidR="00181697" w:rsidRPr="007F280F">
        <w:rPr>
          <w:rFonts w:ascii="Arial" w:hAnsi="Arial" w:cs="Arial"/>
          <w:sz w:val="24"/>
          <w:szCs w:val="24"/>
        </w:rPr>
        <w:t>t</w:t>
      </w:r>
      <w:r w:rsidRPr="007F280F">
        <w:rPr>
          <w:rFonts w:ascii="Arial" w:hAnsi="Arial" w:cs="Arial"/>
          <w:sz w:val="24"/>
          <w:szCs w:val="24"/>
        </w:rPr>
        <w:t xml:space="preserve"> è una infrastruttura civile essenziale, capace di generare coesione, opportunità e sviluppo. Con queste risorse vogliamo rafforzarne la capacità di incidere concretamente nei territori.</w:t>
      </w:r>
      <w:r w:rsidR="00231C5C" w:rsidRPr="007F280F">
        <w:rPr>
          <w:rFonts w:ascii="Arial" w:hAnsi="Arial" w:cs="Arial"/>
          <w:sz w:val="24"/>
          <w:szCs w:val="24"/>
        </w:rPr>
        <w:t xml:space="preserve"> </w:t>
      </w:r>
      <w:r w:rsidRPr="007F280F">
        <w:rPr>
          <w:rFonts w:ascii="Arial" w:hAnsi="Arial" w:cs="Arial"/>
          <w:sz w:val="24"/>
          <w:szCs w:val="24"/>
        </w:rPr>
        <w:t>Non si tratta solo di finanziare progetti ma di attivare processi: costruire alleanze locali, sostenere innovazione sociale e promuovere modelli replicabili”</w:t>
      </w:r>
      <w:r w:rsidR="00A57701" w:rsidRPr="007F280F">
        <w:rPr>
          <w:rFonts w:ascii="Arial" w:hAnsi="Arial" w:cs="Arial"/>
          <w:sz w:val="24"/>
          <w:szCs w:val="24"/>
        </w:rPr>
        <w:t>.</w:t>
      </w:r>
    </w:p>
    <w:p w14:paraId="5DE5976E" w14:textId="76AFCAF3" w:rsidR="005B4346" w:rsidRPr="007F280F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Un ringraziamento è stato rivolto a</w:t>
      </w:r>
      <w:r w:rsidR="00181697" w:rsidRPr="007F280F">
        <w:rPr>
          <w:rFonts w:ascii="Arial" w:hAnsi="Arial" w:cs="Arial"/>
          <w:sz w:val="24"/>
          <w:szCs w:val="24"/>
        </w:rPr>
        <w:t xml:space="preserve"> Giovanni Azzone, Presidente A</w:t>
      </w:r>
      <w:r w:rsidR="00A57701" w:rsidRPr="007F280F">
        <w:rPr>
          <w:rFonts w:ascii="Arial" w:hAnsi="Arial" w:cs="Arial"/>
          <w:sz w:val="24"/>
          <w:szCs w:val="24"/>
        </w:rPr>
        <w:t>cri</w:t>
      </w:r>
      <w:r w:rsidR="00181697" w:rsidRPr="007F280F">
        <w:rPr>
          <w:rFonts w:ascii="Arial" w:hAnsi="Arial" w:cs="Arial"/>
          <w:sz w:val="24"/>
          <w:szCs w:val="24"/>
        </w:rPr>
        <w:t xml:space="preserve"> ed a</w:t>
      </w:r>
      <w:r w:rsidRPr="007F280F">
        <w:rPr>
          <w:rFonts w:ascii="Arial" w:hAnsi="Arial" w:cs="Arial"/>
          <w:sz w:val="24"/>
          <w:szCs w:val="24"/>
        </w:rPr>
        <w:t xml:space="preserve"> Giacomo Spissu, referente A</w:t>
      </w:r>
      <w:r w:rsidR="00A57701" w:rsidRPr="007F280F">
        <w:rPr>
          <w:rFonts w:ascii="Arial" w:hAnsi="Arial" w:cs="Arial"/>
          <w:sz w:val="24"/>
          <w:szCs w:val="24"/>
        </w:rPr>
        <w:t>cri</w:t>
      </w:r>
      <w:r w:rsidRPr="007F280F">
        <w:rPr>
          <w:rFonts w:ascii="Arial" w:hAnsi="Arial" w:cs="Arial"/>
          <w:sz w:val="24"/>
          <w:szCs w:val="24"/>
        </w:rPr>
        <w:t xml:space="preserve"> per il Mezzogiorno e presidente della Fondazione di Sardegna, per il contributo alla nascita del Fondo.</w:t>
      </w:r>
    </w:p>
    <w:p w14:paraId="2F80C5A9" w14:textId="270D97CE" w:rsidR="004204DA" w:rsidRDefault="005B4346" w:rsidP="005B4346">
      <w:pPr>
        <w:jc w:val="both"/>
        <w:rPr>
          <w:rFonts w:ascii="Arial" w:hAnsi="Arial" w:cs="Arial"/>
          <w:sz w:val="24"/>
          <w:szCs w:val="24"/>
        </w:rPr>
      </w:pPr>
      <w:r w:rsidRPr="007F280F">
        <w:rPr>
          <w:rFonts w:ascii="Arial" w:hAnsi="Arial" w:cs="Arial"/>
          <w:sz w:val="24"/>
          <w:szCs w:val="24"/>
        </w:rPr>
        <w:t>Le Fondazioni beneficiarie pubblicheranno nelle prossime settimane i bandi territoriali, con apertura prevista a partire da maggio 2026 e scadenza comune al 30 giugno 2026. Tutte le informazioni operative saranno disponibili su</w:t>
      </w:r>
      <w:r w:rsidR="003E370B" w:rsidRPr="007F280F">
        <w:rPr>
          <w:rFonts w:ascii="Arial" w:hAnsi="Arial" w:cs="Arial"/>
          <w:sz w:val="24"/>
          <w:szCs w:val="24"/>
        </w:rPr>
        <w:t>l</w:t>
      </w:r>
      <w:r w:rsidRPr="007F280F">
        <w:rPr>
          <w:rFonts w:ascii="Arial" w:hAnsi="Arial" w:cs="Arial"/>
          <w:sz w:val="24"/>
          <w:szCs w:val="24"/>
        </w:rPr>
        <w:t xml:space="preserve"> sit</w:t>
      </w:r>
      <w:r w:rsidR="003E370B" w:rsidRPr="007F280F">
        <w:rPr>
          <w:rFonts w:ascii="Arial" w:hAnsi="Arial" w:cs="Arial"/>
          <w:sz w:val="24"/>
          <w:szCs w:val="24"/>
        </w:rPr>
        <w:t>o</w:t>
      </w:r>
      <w:r w:rsidRPr="007F280F">
        <w:rPr>
          <w:rFonts w:ascii="Arial" w:hAnsi="Arial" w:cs="Arial"/>
          <w:sz w:val="24"/>
          <w:szCs w:val="24"/>
        </w:rPr>
        <w:t xml:space="preserve"> istituzional</w:t>
      </w:r>
      <w:r w:rsidR="003E370B" w:rsidRPr="007F280F">
        <w:rPr>
          <w:rFonts w:ascii="Arial" w:hAnsi="Arial" w:cs="Arial"/>
          <w:sz w:val="24"/>
          <w:szCs w:val="24"/>
        </w:rPr>
        <w:t>e</w:t>
      </w:r>
      <w:r w:rsidRPr="007F280F">
        <w:rPr>
          <w:rFonts w:ascii="Arial" w:hAnsi="Arial" w:cs="Arial"/>
          <w:sz w:val="24"/>
          <w:szCs w:val="24"/>
        </w:rPr>
        <w:t xml:space="preserve"> d</w:t>
      </w:r>
      <w:r w:rsidR="003E370B" w:rsidRPr="007F280F">
        <w:rPr>
          <w:rFonts w:ascii="Arial" w:hAnsi="Arial" w:cs="Arial"/>
          <w:sz w:val="24"/>
          <w:szCs w:val="24"/>
        </w:rPr>
        <w:t>i ciascuna</w:t>
      </w:r>
      <w:r w:rsidRPr="007F280F">
        <w:rPr>
          <w:rFonts w:ascii="Arial" w:hAnsi="Arial" w:cs="Arial"/>
          <w:sz w:val="24"/>
          <w:szCs w:val="24"/>
        </w:rPr>
        <w:t xml:space="preserve"> Fondazion</w:t>
      </w:r>
      <w:r w:rsidR="003E370B" w:rsidRPr="007F280F">
        <w:rPr>
          <w:rFonts w:ascii="Arial" w:hAnsi="Arial" w:cs="Arial"/>
          <w:sz w:val="24"/>
          <w:szCs w:val="24"/>
        </w:rPr>
        <w:t>e</w:t>
      </w:r>
      <w:r w:rsidRPr="007F280F">
        <w:rPr>
          <w:rFonts w:ascii="Arial" w:hAnsi="Arial" w:cs="Arial"/>
          <w:sz w:val="24"/>
          <w:szCs w:val="24"/>
        </w:rPr>
        <w:t xml:space="preserve"> e sul sito della Consulta (</w:t>
      </w:r>
      <w:hyperlink r:id="rId5" w:history="1">
        <w:r w:rsidR="007F280F" w:rsidRPr="00E03197">
          <w:rPr>
            <w:rStyle w:val="Collegamentoipertestuale"/>
            <w:rFonts w:ascii="Arial" w:hAnsi="Arial" w:cs="Arial"/>
            <w:sz w:val="24"/>
            <w:szCs w:val="24"/>
          </w:rPr>
          <w:t>www.consultafondazionisudeisole.it</w:t>
        </w:r>
      </w:hyperlink>
      <w:r w:rsidRPr="007F280F">
        <w:rPr>
          <w:rFonts w:ascii="Arial" w:hAnsi="Arial" w:cs="Arial"/>
          <w:sz w:val="24"/>
          <w:szCs w:val="24"/>
        </w:rPr>
        <w:t>).</w:t>
      </w:r>
    </w:p>
    <w:p w14:paraId="3C1502AD" w14:textId="77777777" w:rsidR="007F280F" w:rsidRPr="007F280F" w:rsidRDefault="007F280F" w:rsidP="007F280F">
      <w:pPr>
        <w:jc w:val="both"/>
        <w:rPr>
          <w:rFonts w:ascii="Arial" w:hAnsi="Arial" w:cs="Arial"/>
          <w:i/>
          <w:iCs/>
        </w:rPr>
      </w:pPr>
      <w:r w:rsidRPr="007F280F">
        <w:rPr>
          <w:rFonts w:ascii="Arial" w:hAnsi="Arial" w:cs="Arial"/>
          <w:i/>
          <w:iCs/>
        </w:rPr>
        <w:t>Salerno, 22 aprile 2026</w:t>
      </w:r>
    </w:p>
    <w:p w14:paraId="14B67D53" w14:textId="5C544944" w:rsidR="007F280F" w:rsidRPr="00A363A8" w:rsidRDefault="007F280F" w:rsidP="007F28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t>Ufficio</w:t>
      </w:r>
      <w:r>
        <w:t xml:space="preserve"> </w:t>
      </w:r>
      <w:r>
        <w:t>Stampa</w:t>
      </w:r>
      <w:r>
        <w:t xml:space="preserve"> </w:t>
      </w:r>
      <w:r>
        <w:t>Fondazione</w:t>
      </w:r>
      <w:r>
        <w:t xml:space="preserve"> </w:t>
      </w:r>
      <w:r>
        <w:t>Carisal Email:</w:t>
      </w:r>
      <w:hyperlink r:id="rId6" w:history="1">
        <w:r>
          <w:rPr>
            <w:rStyle w:val="Collegamentoipertestuale"/>
          </w:rPr>
          <w:t>areacomunicazione@fondazionecarisal.it</w:t>
        </w:r>
      </w:hyperlink>
      <w:r>
        <w:t>;tafuri@fondazionecarisal.it</w:t>
      </w:r>
      <w:r>
        <w:t xml:space="preserve"> </w:t>
      </w:r>
      <w:r>
        <w:t>;</w:t>
      </w:r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7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7F29B04" wp14:editId="7131B554">
            <wp:extent cx="158750" cy="158750"/>
            <wp:effectExtent l="0" t="0" r="0" b="0"/>
            <wp:docPr id="935922960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FondazioneCarisal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1B063F4B" wp14:editId="59B6E9C0">
            <wp:extent cx="133985" cy="146050"/>
            <wp:effectExtent l="0" t="0" r="0" b="6350"/>
            <wp:docPr id="591019316" name="Immagine 3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fondazione_carisal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59324BDB" wp14:editId="7994F9FB">
            <wp:extent cx="158750" cy="158750"/>
            <wp:effectExtent l="0" t="0" r="0" b="0"/>
            <wp:docPr id="111566346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sectPr w:rsidR="007F280F" w:rsidRPr="00A363A8" w:rsidSect="007F280F">
      <w:pgSz w:w="11906" w:h="16838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A8"/>
    <w:rsid w:val="00181697"/>
    <w:rsid w:val="00231C5C"/>
    <w:rsid w:val="003868F7"/>
    <w:rsid w:val="003E370B"/>
    <w:rsid w:val="004204DA"/>
    <w:rsid w:val="00430363"/>
    <w:rsid w:val="00452AA8"/>
    <w:rsid w:val="0057102B"/>
    <w:rsid w:val="005B4346"/>
    <w:rsid w:val="005D4444"/>
    <w:rsid w:val="0073612D"/>
    <w:rsid w:val="007F280F"/>
    <w:rsid w:val="00837BF5"/>
    <w:rsid w:val="008B1145"/>
    <w:rsid w:val="009953C5"/>
    <w:rsid w:val="00A57701"/>
    <w:rsid w:val="00C92482"/>
    <w:rsid w:val="00E9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3384"/>
  <w15:chartTrackingRefBased/>
  <w15:docId w15:val="{B8D78B56-F4BC-4E51-A67C-C3266D2D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52A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52A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52A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52A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52A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52A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52A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52A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52A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2A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52A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52A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52AA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52AA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52AA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52AA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52AA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52AA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2A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52A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52A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52A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52A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52AA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52AA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52AA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52A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52AA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52AA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7F280F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F280F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7F2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fondazionecarisal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comunicazione@fondazionecarisal.i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fondazionisudeisole.it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AEDIFICA SRL</dc:creator>
  <cp:keywords/>
  <dc:description/>
  <cp:lastModifiedBy>UTENTE</cp:lastModifiedBy>
  <cp:revision>3</cp:revision>
  <cp:lastPrinted>2026-04-22T13:40:00Z</cp:lastPrinted>
  <dcterms:created xsi:type="dcterms:W3CDTF">2026-04-22T14:12:00Z</dcterms:created>
  <dcterms:modified xsi:type="dcterms:W3CDTF">2026-04-22T14:42:00Z</dcterms:modified>
</cp:coreProperties>
</file>